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orbel" w:hAnsi="Corbel" w:cs="Corbel" w:eastAsia="Corbel"/>
          <w:color w:val="002060"/>
          <w:spacing w:val="0"/>
          <w:position w:val="0"/>
          <w:sz w:val="24"/>
          <w:shd w:fill="auto" w:val="clear"/>
        </w:rPr>
      </w:pPr>
      <w:r>
        <w:rPr>
          <w:rFonts w:ascii="Corbel" w:hAnsi="Corbel" w:cs="Corbel" w:eastAsia="Corbel"/>
          <w:color w:val="002060"/>
          <w:spacing w:val="0"/>
          <w:position w:val="0"/>
          <w:sz w:val="24"/>
          <w:shd w:fill="auto" w:val="clear"/>
        </w:rPr>
        <w:t xml:space="preserve">[KOMUNIKAT  SPORTOWO - ORGANIZACYJNY]</w:t>
      </w:r>
    </w:p>
    <w:tbl>
      <w:tblPr/>
      <w:tblGrid>
        <w:gridCol w:w="3615"/>
        <w:gridCol w:w="6677"/>
      </w:tblGrid>
      <w:tr>
        <w:trPr>
          <w:trHeight w:val="1052" w:hRule="auto"/>
          <w:jc w:val="left"/>
        </w:trPr>
        <w:tc>
          <w:tcPr>
            <w:tcW w:w="1029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Maiandra GD" w:hAnsi="Maiandra GD" w:cs="Maiandra GD" w:eastAsia="Maiandra GD"/>
                <w:b/>
                <w:color w:val="0066CC"/>
                <w:spacing w:val="0"/>
                <w:position w:val="0"/>
                <w:sz w:val="52"/>
                <w:shd w:fill="F2F2F2" w:val="clear"/>
              </w:rPr>
            </w:pPr>
            <w:r>
              <w:rPr>
                <w:rFonts w:ascii="Maiandra GD" w:hAnsi="Maiandra GD" w:cs="Maiandra GD" w:eastAsia="Maiandra GD"/>
                <w:b/>
                <w:color w:val="0066CC"/>
                <w:spacing w:val="0"/>
                <w:position w:val="0"/>
                <w:sz w:val="52"/>
                <w:shd w:fill="F2F2F2" w:val="clear"/>
              </w:rPr>
              <w:t xml:space="preserve">I Ogólnopolski  Turniej  Judo Dzieci </w:t>
            </w:r>
          </w:p>
          <w:p>
            <w:pPr>
              <w:widowControl w:val="false"/>
              <w:suppressAutoHyphens w:val="true"/>
              <w:spacing w:before="0" w:after="0" w:line="276"/>
              <w:ind w:right="0" w:left="0" w:firstLine="0"/>
              <w:jc w:val="center"/>
              <w:rPr>
                <w:rFonts w:ascii="Maiandra GD" w:hAnsi="Maiandra GD" w:cs="Maiandra GD" w:eastAsia="Maiandra GD"/>
                <w:b/>
                <w:color w:val="0066CC"/>
                <w:spacing w:val="0"/>
                <w:position w:val="0"/>
                <w:sz w:val="52"/>
                <w:shd w:fill="F2F2F2" w:val="clear"/>
              </w:rPr>
            </w:pPr>
            <w:r>
              <w:rPr>
                <w:rFonts w:ascii="Maiandra GD" w:hAnsi="Maiandra GD" w:cs="Maiandra GD" w:eastAsia="Maiandra GD"/>
                <w:b/>
                <w:color w:val="0066CC"/>
                <w:spacing w:val="0"/>
                <w:position w:val="0"/>
                <w:sz w:val="52"/>
                <w:shd w:fill="F2F2F2" w:val="clear"/>
              </w:rPr>
              <w:t xml:space="preserve"> Puchar Wójta</w:t>
            </w:r>
          </w:p>
          <w:p>
            <w:pPr>
              <w:widowControl w:val="false"/>
              <w:suppressAutoHyphens w:val="true"/>
              <w:spacing w:before="0" w:after="300" w:line="276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Maiandra GD" w:hAnsi="Maiandra GD" w:cs="Maiandra GD" w:eastAsia="Maiandra GD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Bia</w:t>
            </w:r>
            <w:r>
              <w:rPr>
                <w:rFonts w:ascii="Calibri" w:hAnsi="Calibri" w:cs="Calibri" w:eastAsia="Calibri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ł</w:t>
            </w:r>
            <w:r>
              <w:rPr>
                <w:rFonts w:ascii="Maiandra GD" w:hAnsi="Maiandra GD" w:cs="Maiandra GD" w:eastAsia="Maiandra GD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ś</w:t>
            </w:r>
            <w:r>
              <w:rPr>
                <w:rFonts w:ascii="Arial" w:hAnsi="Arial" w:cs="Arial" w:eastAsia="Arial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liwie</w:t>
            </w:r>
            <w:r>
              <w:rPr>
                <w:rFonts w:ascii="Maiandra GD" w:hAnsi="Maiandra GD" w:cs="Maiandra GD" w:eastAsia="Maiandra GD"/>
                <w:b/>
                <w:color w:val="2F5496"/>
                <w:spacing w:val="0"/>
                <w:position w:val="0"/>
                <w:sz w:val="40"/>
                <w:shd w:fill="auto" w:val="clear"/>
              </w:rPr>
              <w:t xml:space="preserve">   12.10.2019r.</w:t>
            </w:r>
          </w:p>
        </w:tc>
      </w:tr>
      <w:tr>
        <w:trPr>
          <w:trHeight w:val="410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numPr>
                <w:ilvl w:val="0"/>
                <w:numId w:val="7"/>
              </w:numPr>
              <w:suppressAutoHyphens w:val="true"/>
              <w:spacing w:before="0" w:after="0" w:line="360"/>
              <w:ind w:right="0" w:left="417" w:hanging="36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ORGANIZATORZY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Gmina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łośliwie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UKS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łośliwie</w:t>
            </w:r>
          </w:p>
        </w:tc>
      </w:tr>
      <w:tr>
        <w:trPr>
          <w:trHeight w:val="130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2. TERMIN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4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12.10.2019r.  (sobota)    </w:t>
            </w:r>
          </w:p>
        </w:tc>
      </w:tr>
      <w:tr>
        <w:trPr>
          <w:trHeight w:val="275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3. MIEJSCE ZAWODÓW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4248" w:hanging="4245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HALA SPORTOWA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Szko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ły Podstawowej w Białośliwiu ul. 4 Stycznia 8 / k. Piły / Wielkopolska</w:t>
            </w:r>
          </w:p>
        </w:tc>
      </w:tr>
      <w:tr>
        <w:trPr>
          <w:trHeight w:val="177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4. PROGRAM ZAWODÓW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12.102.2019r.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(sobota)  harmonogram wst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ępny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Godz. 8:15-10:00   Waga oficjalna / pobieranie kart startowych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Godz. 10:15</w:t>
              <w:tab/>
              <w:t xml:space="preserve">      Ostateczna weryfikacja, losowanie zawodów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Godz. 11:00</w:t>
              <w:tab/>
              <w:t xml:space="preserve">      Uroczyste otwarcie zawodów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Godz. 11:15             Rozpocz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ęcie walk od grupy wiekowej dzieci. Walki eliminacyjne, repasażowe, walki o medale do wyłonienia zwycięzc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bez przerwy. Ceremonia dekoracji  odbywa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ć się będzie sukcesywnie po zakończeniu  kilku kategorii wagowych.  </w:t>
            </w:r>
          </w:p>
        </w:tc>
      </w:tr>
      <w:tr>
        <w:trPr>
          <w:trHeight w:val="3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5. ZG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ŁOSZENIA SPORTOWE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DO ZAWODÓW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</w:t>
            </w: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8"/>
                <w:shd w:fill="auto" w:val="clear"/>
              </w:rPr>
              <w:t xml:space="preserve">Do 10.10.2019 czwartek (w</w:t>
            </w:r>
            <w:r>
              <w:rPr>
                <w:rFonts w:ascii="Century Gothic" w:hAnsi="Century Gothic" w:cs="Century Gothic" w:eastAsia="Century Gothic"/>
                <w:color w:val="FF0000"/>
                <w:spacing w:val="0"/>
                <w:position w:val="0"/>
                <w:sz w:val="18"/>
                <w:shd w:fill="auto" w:val="clear"/>
              </w:rPr>
              <w:t xml:space="preserve">łącznie)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Kluby dokonuj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zgłoszeń sportowych  tylko przez panel rejestracyjny na stronie internetowej: </w:t>
            </w: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www.judostat.pl/rejestracja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 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najpó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źniej do godziny 24:00 dnia 10 października  2019 roku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 Opr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ócz zawodniczek i zawodników prosz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ę zgłaszać  trenera / opiekuna.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6. WIEK / STOPIE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Ń SZKOLENIOWY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Wiek uczestników / grupy wiekowe / stopie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 szkoleniowy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Grupa  </w:t>
              <w:tab/>
              <w:t xml:space="preserve">U13</w:t>
              <w:tab/>
              <w:t xml:space="preserve">roczniki 2006-2007  </w:t>
              <w:tab/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Grupa  </w:t>
              <w:tab/>
              <w:t xml:space="preserve">U11</w:t>
              <w:tab/>
              <w:t xml:space="preserve">roczniki 2008-2009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Grupa  </w:t>
              <w:tab/>
              <w:t xml:space="preserve">U9</w:t>
              <w:tab/>
              <w:t xml:space="preserve">roczniki 2010-2011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Grupa    U7   </w:t>
              <w:tab/>
              <w:t xml:space="preserve">rocznik 2012 i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łodsi</w:t>
              <w:tab/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7. KATEGORIE WAGOWE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U13 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     </w:t>
              <w:tab/>
              <w:tab/>
              <w:t xml:space="preserve">od najniższej wagi co 3 kg.(max.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U13  dziewcz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  <w:tab/>
              <w:t xml:space="preserve">           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od najniższej wagi co 3 kg.(max.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U11 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     </w:t>
              <w:tab/>
              <w:tab/>
              <w:t xml:space="preserve">od najniższej wagi co 3 kg.(max.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U11  dziewcz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  <w:tab/>
              <w:t xml:space="preserve">               od najniższej wagi co 3 kg.   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U9 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     </w:t>
              <w:tab/>
              <w:tab/>
              <w:t xml:space="preserve">od najniższej wagi co 3 kg.  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U9  dziewcz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  <w:tab/>
              <w:t xml:space="preserve">               od najniższej wagi co 3 kg.. (max.  10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U7  ch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łopcy      </w:t>
              <w:tab/>
              <w:tab/>
              <w:t xml:space="preserve">od najniższej wagi co 3 kg. (max.  5 kategorii)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U7  dziewcz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ąt</w:t>
              <w:tab/>
              <w:t xml:space="preserve">               od najniższej wagi co 3 kg.  (max.  5 kategorii)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8. CZAS WALKI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U13 Efektywny czas walki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2 min., Golden Score - 1 minuta.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U11  Efektywny czas walki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 minuty,  Golden Score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 minuta.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U9  Efektywny czas walki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1,5 minuta,  Golden Score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0,5 minuty.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U7  Efektywny czas walki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1,5 minuta,  bez dogrywki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9. S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ĘDZIOWANIE / PRZEPISY WALKI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Grupy wiekowe U13,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Zakaz stosowania shime waza i kansetsu waza.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Grupa wiekowa U11,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0"/>
                <w:shd w:fill="auto" w:val="clear"/>
              </w:rPr>
              <w:t xml:space="preserve">Przepisy walki PZ Judo dla grupy wiekowej U11.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Grupa wiekowa U9, U7;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Grupa wiekowa U9, U7  - zawody zostan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rozegrane w tachi -waza (st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ójka)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10. ZASADY UCZESTNICTWA                       W ZAWODACH / SYSTEM ZAWODÓW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 Zawody zostan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rozegrane na 4 matach, pole walki 6x6m zgodnie z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ązującymi przepisami walki.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 Do zweryfikowania zawodniczki/zawodnicy musz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posiadać aktualne badania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sportowo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lekarskie. Grupa U11, U9, U7  - pisemna zgoda rodziców/opiekunów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prawnych na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dziecka w zawodach.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 Zawody rozegrane zostan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wg systemu zgodnego z liczbą zgłoszonych /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zweryfikowanych zawodniczek/zawodników (do 2 wygranych, grupa, system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grupowy, francuski z podwójnym repasa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żem).                                                                                                   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11.  WA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ŻENIE /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  KONTROLA BADA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Ń LEKARSKICH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  ZGODA RODZICÓW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Waga oficjalna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12.10.2019r. - sobota w godz. 8:15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10:00 (Hala Sportowa)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Grupy wiekowe  U13, U11,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Podczas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żenia należy posiadać kartę startową, dokument tożsamości oraz ważne badania lekarskie.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Grupa wiekowa U9, U7: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Podczas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żenia należy posiadać kartę startową, dokument tożsamości oraz trener/prowadzący jest zobowiązany do poświadczenia zgody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ów na udzia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dziecka w zawodach. W przeciwnym razie dziecko nie będzie dopuszczone do turnieju.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Uwaga: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U13, U11, U9, U7  zawodnik/czka nie mieszcz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ący się w limicie wagowym w kategorii wagowej, w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órej zosta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ł zgłoszony zostanie automatycznie przepisany do innej kategorii wagowej!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 Podczas wa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żenia zawodniczka musi mieć na sobie bieliznę osobistą i T-shirt, zawodnik bieliznę osobistą (spodenki). Limity wagowe są powiększone o dodatkowe 100g.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12. ADRES ORGANIZATORA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UKS Bia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łośliwie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ab/>
              <w:tab/>
              <w:t xml:space="preserve">        </w:t>
              <w:tab/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89-340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łośliwie ul. 4 Stycznia 8  </w:t>
              <w:tab/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e-mail: </w:t>
            </w:r>
            <w:hyperlink xmlns:r="http://schemas.openxmlformats.org/officeDocument/2006/relationships" r:id="docRId1">
              <w:r>
                <w:rPr>
                  <w:rFonts w:ascii="Calibri" w:hAnsi="Calibri" w:cs="Calibri" w:eastAsia="Calibri"/>
                  <w:color w:val="0563C1"/>
                  <w:spacing w:val="0"/>
                  <w:position w:val="0"/>
                  <w:sz w:val="20"/>
                  <w:u w:val="single"/>
                  <w:shd w:fill="auto" w:val="clear"/>
                </w:rPr>
                <w:t xml:space="preserve">jozef.jopek@op.pl</w:t>
              </w:r>
            </w:hyperlink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</w:t>
            </w:r>
          </w:p>
        </w:tc>
      </w:tr>
      <w:tr>
        <w:trPr>
          <w:trHeight w:val="7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4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13. BIURO ZAWODÓW /   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   ORGANIZACJA ZAWODÓW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0"/>
                <w:shd w:fill="auto" w:val="clear"/>
              </w:rPr>
              <w:t xml:space="preserve">Kierownik Biura  </w:t>
            </w: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0"/>
                <w:u w:val="single"/>
                <w:shd w:fill="auto" w:val="clear"/>
              </w:rPr>
              <w:t xml:space="preserve">p. Józef Jopek</w:t>
            </w:r>
            <w:r>
              <w:rPr>
                <w:rFonts w:ascii="Calibri" w:hAnsi="Calibri" w:cs="Calibri" w:eastAsia="Calibri"/>
                <w:color w:val="002060"/>
                <w:spacing w:val="0"/>
                <w:position w:val="0"/>
                <w:sz w:val="20"/>
                <w:shd w:fill="auto" w:val="clear"/>
              </w:rPr>
              <w:t xml:space="preserve">   tel. 601 978 557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12.10.2019r.  (sobota)   godz. 7:30 - do czasu zako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ńczenia turnieju  Hala Sportowa</w:t>
            </w:r>
          </w:p>
        </w:tc>
      </w:tr>
      <w:tr>
        <w:trPr>
          <w:trHeight w:val="398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14. KOSZTY UCZESTNICTWA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Uczestnicz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ące Kluby.</w:t>
            </w:r>
          </w:p>
        </w:tc>
      </w:tr>
      <w:tr>
        <w:trPr>
          <w:trHeight w:val="269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15. OP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ŁATA STARTOWA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30,00 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 od uczestnika płatne got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ówk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 podczas pobierania kart wagowych przed ważeniem</w:t>
            </w:r>
          </w:p>
        </w:tc>
      </w:tr>
      <w:tr>
        <w:trPr>
          <w:trHeight w:val="541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16. KIEROWNIK ZAWODÓW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Józef Jopek</w:t>
            </w:r>
          </w:p>
        </w:tc>
      </w:tr>
      <w:tr>
        <w:trPr>
          <w:trHeight w:val="187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4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17. S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ĘDZIA GŁ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ÓWNY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4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 Grzegorz Dubicki</w:t>
            </w:r>
          </w:p>
        </w:tc>
      </w:tr>
      <w:tr>
        <w:trPr>
          <w:trHeight w:val="332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18. JUDOGI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1.Zawodniczka/zawodnik jako pierwszy ubiera bia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łą judogę. Drugi zakłada niebieskie judogi lub białą judogi z czerwoną przepaską.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2.Kontrola judog odbywa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zgodnie z zasadami Sokuteiki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3.Podczas ceremonii dekoracji obowi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ązuje judogi koloru białego.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4.Dopuszcza si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0"/>
                <w:shd w:fill="auto" w:val="clear"/>
              </w:rPr>
              <w:t xml:space="preserve">ę posiadanie na judogi backnumbers ze swoim nazwiskiem.</w:t>
            </w:r>
          </w:p>
        </w:tc>
      </w:tr>
      <w:tr>
        <w:trPr>
          <w:trHeight w:val="591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12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19. WERYFIKACJA DO LOSOWANIA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Ostatecznej weryfikacji do losowania dokonuje Kierownik Zawodów w terminie: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12.10.2019r. (sobota), godz. 10:15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–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11:00</w:t>
            </w:r>
          </w:p>
        </w:tc>
      </w:tr>
      <w:tr>
        <w:trPr>
          <w:trHeight w:val="177" w:hRule="auto"/>
          <w:jc w:val="left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20. NAGRODY RZECZOWE /</w:t>
            </w:r>
          </w:p>
          <w:p>
            <w:pPr>
              <w:widowControl w:val="false"/>
              <w:suppressAutoHyphens w:val="true"/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     CEREMONIA DEKORACJI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Grupy U13, U11, U9, U7: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 nagrody rzeczowe dla medalistów: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 miejsce: torba sportowa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 miejsce: plecak sportowy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 miejsce / miejsca: saszetka nerka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-medale otrzymuj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ą zawodniczki/zawodnicy,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órzy zdobyli miejsca I-III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57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-dyplomy miejsca  I do V   w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żdej kategorii wagowej.</w:t>
            </w:r>
          </w:p>
        </w:tc>
      </w:tr>
      <w:tr>
        <w:trPr>
          <w:trHeight w:val="187" w:hRule="auto"/>
          <w:jc w:val="left"/>
          <w:cantSplit w:val="1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true"/>
              <w:spacing w:before="240" w:after="6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21. WY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ŻYWIENIE PODCZAS ZAWOD</w:t>
            </w: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ÓW</w:t>
            </w: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</w:pP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Dla uczestników zawodów Organizatorzy przewiduj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ą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u w:val="single"/>
                <w:shd w:fill="auto" w:val="clear"/>
              </w:rPr>
              <w:t xml:space="preserve">ciepły poczęstunek.</w:t>
            </w:r>
          </w:p>
        </w:tc>
      </w:tr>
      <w:tr>
        <w:trPr>
          <w:trHeight w:val="187" w:hRule="auto"/>
          <w:jc w:val="left"/>
          <w:cantSplit w:val="1"/>
        </w:trPr>
        <w:tc>
          <w:tcPr>
            <w:tcW w:w="361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auto" w:fill="f2f2f2" w:val="clear"/>
            <w:tcMar>
              <w:left w:w="10" w:type="dxa"/>
              <w:right w:w="10" w:type="dxa"/>
            </w:tcMar>
            <w:vAlign w:val="center"/>
          </w:tcPr>
          <w:p>
            <w:pPr>
              <w:keepNext w:val="true"/>
              <w:spacing w:before="240" w:after="60" w:line="360"/>
              <w:ind w:right="0" w:left="57" w:firstLine="0"/>
              <w:jc w:val="left"/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entury Gothic" w:hAnsi="Century Gothic" w:cs="Century Gothic" w:eastAsia="Century Gothic"/>
                <w:b/>
                <w:color w:val="002060"/>
                <w:spacing w:val="0"/>
                <w:position w:val="0"/>
                <w:sz w:val="18"/>
                <w:shd w:fill="auto" w:val="clear"/>
              </w:rPr>
              <w:t xml:space="preserve">22. INNE INFORMACJE</w:t>
            </w:r>
          </w:p>
          <w:p>
            <w:pPr>
              <w:spacing w:before="0" w:after="0" w:line="360"/>
              <w:ind w:right="0" w:left="57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6677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auto" w:fill="ffffff" w:val="clear"/>
            <w:tcMar>
              <w:left w:w="10" w:type="dxa"/>
              <w:right w:w="10" w:type="dxa"/>
            </w:tcMar>
            <w:vAlign w:val="top"/>
          </w:tcPr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1. Organizator, wszystkie osoby z nim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łpracujące, a także osoby związane z przeprowadzeniem i organizacją turnieju nie ponoszą odpowiedzialności względem uczestnik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za szkody osobowe, rzeczowe i maj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ątkowe, kt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óre wyst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ąpią przed, w trakcie lub po turnieju. Uczestnicy biorą udział w zawodach na własną odpowiedzialność, a niepełnoletni za zgodą rodzic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lub prawnych opiekunów. Uczestnicy ponosz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odpowiedzialność cywilną i prawną za wszystkie szkody, jakie poczynią.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2. Ka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żdy z uczestnik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powinien by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ć ubezpieczony od następstw nieszczęśliwych wypadk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3. Uczestnicy zrzekaj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się prawa dochodzenia prawnego lub zwrotnego od organizatora (lub os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ób z nim wspó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łpracujących) w razie wypadku lub szkody związanej z zawodami.                                              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4. Uczestnik lub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łaszający go klub przyjmuję do wiadomości, że w razie wypadku nie może wnosić żadnych roszczeń w stosunku do organizatora. Zobowiązuje się  przestrzegać zarządzeń służb porządkowych oraz warunk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regulaminu / komunikatu organizacyjnego. W sprawach nieobj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ętych regulaminem decyduje Kierownik Zawod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5. W momencie zg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łoszenia do zawod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 trenerzy, opiekunowie i zawodnicy zgadzaj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 się z warunkami uczestnictwa.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6. Prawni opiekunowie niepe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łnoletnich wyrażają zgodę na udostępnienie danych osobowych w zakresie niezbędnym do przeprowadzenia zawod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ów: nazwisko, imi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ę, rok urodzenia i stopień. Organizator zastrzega sobie prawo do  wykorzystania 1. wizerunk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uczestników zawodów w materia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łach fotograficznych, nagraniach filmowych oraz wywiad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 uczestnikami, a tak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że  2. wynik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zawodów (statystyki)  z danymi osobowymi, które mog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ą  być wykorzystane  w celach promocyjnych zawod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ów w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środkach masowego przekazu i mediach społecznościowych.</w:t>
            </w:r>
          </w:p>
          <w:p>
            <w:pPr>
              <w:widowControl w:val="false"/>
              <w:suppressAutoHyphens w:val="true"/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7. Uczestnicy w chwili rejestracji do zawodów wyra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żają akceptację niniejszej deklaracji oraz zgodę na przetwarzanie ich danych osobowych w celu realizacji imprezy zgodnie z ustawą z dnia 29 sierpnia 1997 r. o ochronie danych osobowych (Dz. U. z 2014 r. poz. 1182 z 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ó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8"/>
                <w:shd w:fill="auto" w:val="clear"/>
              </w:rPr>
              <w:t xml:space="preserve">źn. zm.).</w:t>
            </w:r>
          </w:p>
        </w:tc>
      </w:tr>
    </w:tbl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C00000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C00000"/>
          <w:spacing w:val="0"/>
          <w:position w:val="0"/>
          <w:sz w:val="40"/>
          <w:shd w:fill="auto" w:val="clear"/>
        </w:rPr>
        <w:t xml:space="preserve">Życzymy przyjemnego pobytu w Białośliwiu!  </w:t>
      </w:r>
    </w:p>
    <w:p>
      <w:pPr>
        <w:widowControl w:val="false"/>
        <w:suppressAutoHyphens w:val="true"/>
        <w:spacing w:before="0" w:after="0" w:line="240"/>
        <w:ind w:right="0" w:left="0" w:firstLine="0"/>
        <w:jc w:val="center"/>
        <w:rPr>
          <w:rFonts w:ascii="BarmeReczny" w:hAnsi="BarmeReczny" w:cs="BarmeReczny" w:eastAsia="BarmeReczny"/>
          <w:b/>
          <w:color w:val="C00000"/>
          <w:spacing w:val="0"/>
          <w:position w:val="0"/>
          <w:sz w:val="40"/>
          <w:shd w:fill="auto" w:val="clear"/>
        </w:rPr>
      </w:pPr>
      <w:r>
        <w:object w:dxaOrig="1059" w:dyaOrig="1128">
          <v:rect xmlns:o="urn:schemas-microsoft-com:office:office" xmlns:v="urn:schemas-microsoft-com:vml" id="rectole0000000000" style="width:52.950000pt;height:56.4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2"/>
        </w:object>
      </w:r>
      <w:r>
        <w:rPr>
          <w:rFonts w:ascii="BarmeReczny" w:hAnsi="BarmeReczny" w:cs="BarmeReczny" w:eastAsia="BarmeReczny"/>
          <w:b/>
          <w:color w:val="C00000"/>
          <w:spacing w:val="0"/>
          <w:position w:val="0"/>
          <w:sz w:val="40"/>
          <w:shd w:fill="auto" w:val="clear"/>
        </w:rPr>
        <w:t xml:space="preserve"> </w:t>
      </w:r>
    </w:p>
    <w:p>
      <w:pPr>
        <w:widowControl w:val="false"/>
        <w:suppressAutoHyphens w:val="true"/>
        <w:spacing w:before="0" w:after="0" w:line="240"/>
        <w:ind w:right="0" w:left="708" w:firstLine="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jozef.jopek@op.pl" Id="docRId1" Type="http://schemas.openxmlformats.org/officeDocument/2006/relationships/hyperlink" /><Relationship Target="media/image0.wmf" Id="docRId3" Type="http://schemas.openxmlformats.org/officeDocument/2006/relationships/image" /><Relationship Target="styles.xml" Id="docRId5" Type="http://schemas.openxmlformats.org/officeDocument/2006/relationships/styles" /><Relationship TargetMode="External" Target="http://www.judostat.pl/rejestracja" Id="docRId0" Type="http://schemas.openxmlformats.org/officeDocument/2006/relationships/hyperlink" /><Relationship Target="embeddings/oleObject0.bin" Id="docRId2" Type="http://schemas.openxmlformats.org/officeDocument/2006/relationships/oleObject" /><Relationship Target="numbering.xml" Id="docRId4" Type="http://schemas.openxmlformats.org/officeDocument/2006/relationships/numbering" /></Relationships>
</file>